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924BC">
        <w:rPr>
          <w:b/>
          <w:noProof/>
          <w:sz w:val="24"/>
          <w:lang w:eastAsia="zh-CN"/>
        </w:rPr>
        <w:t>3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 w:rsidR="00DA0D98" w:rsidRPr="00DA0D98">
        <w:rPr>
          <w:rFonts w:eastAsia="宋体" w:cs="Arial"/>
          <w:b/>
          <w:noProof/>
          <w:sz w:val="24"/>
          <w:szCs w:val="24"/>
          <w:lang w:eastAsia="zh-CN"/>
        </w:rPr>
        <w:t>R4-1915120</w:t>
      </w:r>
      <w:bookmarkStart w:id="1" w:name="_GoBack"/>
      <w:bookmarkEnd w:id="1"/>
    </w:p>
    <w:p w:rsidR="000F1A61" w:rsidRPr="00924B93" w:rsidRDefault="00924B93" w:rsidP="00924B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924BC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924BC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1924BC">
        <w:rPr>
          <w:b/>
          <w:noProof/>
          <w:sz w:val="24"/>
        </w:rPr>
        <w:t>November</w:t>
      </w:r>
      <w:r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p w:rsidR="0037119B" w:rsidRPr="000F1A6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067A3E" w:rsidRP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EA024C" w:rsidRPr="00EA024C">
        <w:rPr>
          <w:rFonts w:ascii="Arial" w:hAnsi="Arial"/>
          <w:sz w:val="24"/>
          <w:lang w:val="en-US" w:eastAsia="zh-CN"/>
        </w:rPr>
        <w:t>Discussion and simulation results on NR UE HST performance requirements under single-tap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B1A2E">
        <w:rPr>
          <w:rFonts w:ascii="Arial" w:hAnsi="Arial"/>
          <w:b/>
          <w:sz w:val="24"/>
          <w:lang w:val="pt-BR"/>
        </w:rPr>
        <w:t>Agenda item:</w:t>
      </w:r>
      <w:r w:rsidRPr="004B1A2E">
        <w:rPr>
          <w:rFonts w:ascii="Arial" w:hAnsi="Arial"/>
          <w:sz w:val="24"/>
          <w:lang w:val="pt-BR"/>
        </w:rPr>
        <w:tab/>
      </w:r>
      <w:r w:rsidR="00A6125A" w:rsidRPr="004B1A2E">
        <w:rPr>
          <w:rFonts w:ascii="Arial" w:hAnsi="Arial"/>
          <w:sz w:val="24"/>
          <w:lang w:val="pt-BR" w:eastAsia="zh-CN"/>
        </w:rPr>
        <w:t>9.17.2.2.3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RAN4#92bis meeting, way forward [1] for NR Rel-16 UE demodulation was approved</w:t>
      </w:r>
      <w:r w:rsidR="005D4D45">
        <w:rPr>
          <w:lang w:eastAsia="zh-CN"/>
        </w:rPr>
        <w:t xml:space="preserve">. </w:t>
      </w:r>
      <w:r w:rsidR="00FA48A0">
        <w:rPr>
          <w:lang w:val="en-US" w:eastAsia="zh-CN"/>
        </w:rPr>
        <w:t>In this contribution, we share our views about the UE demodulation requirements for NR Rel-16 HST</w:t>
      </w:r>
      <w:r w:rsidR="00D369F4">
        <w:rPr>
          <w:lang w:val="en-US" w:eastAsia="zh-CN"/>
        </w:rPr>
        <w:t xml:space="preserve"> under single-tap</w:t>
      </w:r>
      <w:r w:rsidR="00FD6A16">
        <w:rPr>
          <w:lang w:val="en-US" w:eastAsia="zh-CN"/>
        </w:rPr>
        <w:t xml:space="preserve"> channel model</w:t>
      </w:r>
      <w:r w:rsidR="00FA48A0">
        <w:rPr>
          <w:lang w:val="en-US" w:eastAsia="zh-CN"/>
        </w:rPr>
        <w:t>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t>Discussion</w:t>
      </w:r>
    </w:p>
    <w:p w:rsidR="00305DFA" w:rsidRPr="005D4D45" w:rsidRDefault="005D4D45" w:rsidP="005D4D45">
      <w:pPr>
        <w:pStyle w:val="20"/>
        <w:rPr>
          <w:lang w:val="en-US" w:eastAsia="zh-CN"/>
        </w:rPr>
      </w:pPr>
      <w:r>
        <w:rPr>
          <w:rFonts w:hint="eastAsia"/>
          <w:lang w:val="en-US" w:eastAsia="zh-CN"/>
        </w:rPr>
        <w:t>Maximum Doppler shift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5D4D45" w:rsidRPr="005D4D45" w:rsidTr="005D4D45">
        <w:trPr>
          <w:trHeight w:val="3493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45" w:rsidRPr="005D4D45" w:rsidRDefault="005D4D45" w:rsidP="005D4D45">
            <w:pPr>
              <w:numPr>
                <w:ilvl w:val="0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Maximum Doppler for 500km/h</w:t>
            </w:r>
          </w:p>
          <w:p w:rsidR="005D4D45" w:rsidRPr="005D4D45" w:rsidRDefault="005D4D45" w:rsidP="005D4D45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For TDD 30KHz</w:t>
            </w:r>
          </w:p>
          <w:p w:rsidR="005D4D45" w:rsidRPr="005D4D45" w:rsidRDefault="005D4D45" w:rsidP="005D4D45">
            <w:pPr>
              <w:numPr>
                <w:ilvl w:val="2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 xml:space="preserve">For HST single tap, maximum Doppler is 1667Hz </w:t>
            </w:r>
          </w:p>
          <w:p w:rsidR="005D4D45" w:rsidRPr="005D4D45" w:rsidRDefault="005D4D45" w:rsidP="005D4D45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For FDD 15KHz</w:t>
            </w:r>
          </w:p>
          <w:p w:rsidR="005D4D45" w:rsidRPr="005D4D45" w:rsidRDefault="005D4D45" w:rsidP="005D4D45">
            <w:pPr>
              <w:numPr>
                <w:ilvl w:val="2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 xml:space="preserve">Single tap HST, maximum Doppler is </w:t>
            </w:r>
          </w:p>
          <w:p w:rsidR="005D4D45" w:rsidRPr="005D4D45" w:rsidRDefault="005D4D45" w:rsidP="005D4D45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 xml:space="preserve">Option 1: 1250Hz </w:t>
            </w:r>
          </w:p>
          <w:p w:rsidR="005D4D45" w:rsidRPr="005D4D45" w:rsidRDefault="005D4D45" w:rsidP="005D4D45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2: 972Hz</w:t>
            </w:r>
          </w:p>
          <w:p w:rsidR="005D4D45" w:rsidRPr="005D4D45" w:rsidRDefault="005D4D45" w:rsidP="005D4D45">
            <w:pPr>
              <w:numPr>
                <w:ilvl w:val="3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Other values between option 1 and option 2 are not precluded</w:t>
            </w:r>
          </w:p>
          <w:p w:rsidR="005D4D45" w:rsidRPr="005D4D45" w:rsidRDefault="005D4D45" w:rsidP="005D4D45">
            <w:pPr>
              <w:ind w:left="720"/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If requirements for 350km/h are introduced, smaller Doppler frequency value can be considered</w:t>
            </w:r>
          </w:p>
        </w:tc>
      </w:tr>
    </w:tbl>
    <w:p w:rsidR="005D4D45" w:rsidRDefault="005D4D45" w:rsidP="005D4D45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Option 1, 1250Hz is targeting carrier frequency 2.7GHz with UE velocity 500 km/h. However, As per WF [2], NR BS HST performance requirement is also under discussion. There is most likely to adopt the maximum Doppler shift 1750Hz with the </w:t>
      </w:r>
      <w:r>
        <w:rPr>
          <w:lang w:eastAsia="zh-CN"/>
        </w:rPr>
        <w:t>c</w:t>
      </w:r>
      <w:r w:rsidRPr="003526E1">
        <w:rPr>
          <w:lang w:eastAsia="zh-CN"/>
        </w:rPr>
        <w:t xml:space="preserve">arrier frequency </w:t>
      </w:r>
      <w:r>
        <w:rPr>
          <w:lang w:eastAsia="zh-CN"/>
        </w:rPr>
        <w:t xml:space="preserve">1.9GHz. </w:t>
      </w:r>
      <w:r w:rsidRPr="008C1CD8">
        <w:rPr>
          <w:lang w:eastAsia="zh-CN"/>
        </w:rPr>
        <w:t>From a practical point of view</w:t>
      </w:r>
      <w:r>
        <w:rPr>
          <w:lang w:eastAsia="zh-CN"/>
        </w:rPr>
        <w:t>,</w:t>
      </w:r>
      <w:r w:rsidRPr="008C1CD8">
        <w:rPr>
          <w:lang w:eastAsia="zh-CN"/>
        </w:rPr>
        <w:t xml:space="preserve"> </w:t>
      </w:r>
      <w:r>
        <w:rPr>
          <w:lang w:eastAsia="zh-CN"/>
        </w:rPr>
        <w:t xml:space="preserve">it is not reasonable to set </w:t>
      </w:r>
      <w:r>
        <w:rPr>
          <w:lang w:val="en-US" w:eastAsia="zh-CN"/>
        </w:rPr>
        <w:t xml:space="preserve">carrier frequency 2.7GHz since BS side can’t support such frequency for FDD 15 kHz. To align with BS, </w:t>
      </w:r>
      <w:r w:rsidR="00A6125A">
        <w:rPr>
          <w:lang w:val="en-US" w:eastAsia="zh-CN"/>
        </w:rPr>
        <w:t xml:space="preserve">it is </w:t>
      </w:r>
      <w:r>
        <w:rPr>
          <w:lang w:val="en-US" w:eastAsia="zh-CN"/>
        </w:rPr>
        <w:t>need</w:t>
      </w:r>
      <w:r w:rsidR="00A6125A">
        <w:rPr>
          <w:lang w:val="en-US" w:eastAsia="zh-CN"/>
        </w:rPr>
        <w:t>ed</w:t>
      </w:r>
      <w:r>
        <w:rPr>
          <w:lang w:val="en-US" w:eastAsia="zh-CN"/>
        </w:rPr>
        <w:t xml:space="preserve"> to set </w:t>
      </w:r>
      <w:r>
        <w:rPr>
          <w:lang w:eastAsia="zh-CN"/>
        </w:rPr>
        <w:t>c</w:t>
      </w:r>
      <w:r w:rsidRPr="003526E1">
        <w:rPr>
          <w:lang w:eastAsia="zh-CN"/>
        </w:rPr>
        <w:t xml:space="preserve">arrier frequency </w:t>
      </w:r>
      <w:r>
        <w:rPr>
          <w:lang w:eastAsia="zh-CN"/>
        </w:rPr>
        <w:t xml:space="preserve">1.9GHz and </w:t>
      </w:r>
      <w:r>
        <w:rPr>
          <w:lang w:val="en-US" w:eastAsia="zh-CN"/>
        </w:rPr>
        <w:t>the maximum Doppler shift 875Hz.</w:t>
      </w:r>
    </w:p>
    <w:p w:rsidR="005D4D45" w:rsidRPr="00AD38BF" w:rsidRDefault="005D4D45" w:rsidP="005D4D45">
      <w:pPr>
        <w:rPr>
          <w:b/>
          <w:lang w:val="en-US" w:eastAsia="zh-CN"/>
        </w:rPr>
      </w:pPr>
      <w:r w:rsidRPr="00AD38BF">
        <w:rPr>
          <w:b/>
          <w:lang w:val="en-US" w:eastAsia="zh-CN"/>
        </w:rPr>
        <w:t>Observation1:</w:t>
      </w:r>
      <w:r w:rsidRPr="00F757E9">
        <w:t xml:space="preserve"> </w:t>
      </w:r>
      <w:r w:rsidR="00A6125A" w:rsidRPr="00A6125A">
        <w:rPr>
          <w:b/>
          <w:lang w:val="en-US" w:eastAsia="zh-CN"/>
        </w:rPr>
        <w:t xml:space="preserve">To align with BS, </w:t>
      </w:r>
      <w:r w:rsidR="00A6125A">
        <w:rPr>
          <w:b/>
          <w:lang w:val="en-US" w:eastAsia="zh-CN"/>
        </w:rPr>
        <w:t xml:space="preserve">it is </w:t>
      </w:r>
      <w:r w:rsidR="00A6125A" w:rsidRPr="00A6125A">
        <w:rPr>
          <w:b/>
          <w:lang w:val="en-US" w:eastAsia="zh-CN"/>
        </w:rPr>
        <w:t>need</w:t>
      </w:r>
      <w:r w:rsidR="00A6125A">
        <w:rPr>
          <w:b/>
          <w:lang w:val="en-US" w:eastAsia="zh-CN"/>
        </w:rPr>
        <w:t>ed</w:t>
      </w:r>
      <w:r w:rsidR="00A6125A" w:rsidRPr="00A6125A">
        <w:rPr>
          <w:b/>
          <w:lang w:val="en-US" w:eastAsia="zh-CN"/>
        </w:rPr>
        <w:t xml:space="preserve"> to set carrier frequency 1.9GHz and the maximum Doppler shift 875Hz.</w:t>
      </w:r>
    </w:p>
    <w:p w:rsidR="005D4D45" w:rsidRDefault="00FE41F1" w:rsidP="005D4D45">
      <w:pPr>
        <w:jc w:val="center"/>
        <w:rPr>
          <w:b/>
          <w:lang w:val="en-US" w:eastAsia="zh-CN"/>
        </w:rPr>
      </w:pPr>
      <w:r w:rsidRPr="005D4D45">
        <w:rPr>
          <w:b/>
          <w:noProof/>
          <w:lang w:val="en-US" w:eastAsia="zh-CN"/>
        </w:rPr>
        <w:drawing>
          <wp:inline distT="0" distB="0" distL="0" distR="0">
            <wp:extent cx="2209800" cy="1568450"/>
            <wp:effectExtent l="0" t="0" r="0" b="0"/>
            <wp:docPr id="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D45" w:rsidRPr="00F67E6E" w:rsidRDefault="005D4D45" w:rsidP="005D4D45">
      <w:pPr>
        <w:pStyle w:val="TH"/>
        <w:rPr>
          <w:lang w:val="en-US" w:eastAsia="zh-CN"/>
        </w:rPr>
      </w:pPr>
      <w:r>
        <w:rPr>
          <w:lang w:val="en-US" w:eastAsia="zh-CN"/>
        </w:rPr>
        <w:lastRenderedPageBreak/>
        <w:t>Figure 2.1-1: UE moves when close to the base station</w:t>
      </w:r>
    </w:p>
    <w:p w:rsidR="005D4D45" w:rsidRDefault="005D4D45" w:rsidP="005D4D45">
      <w:pPr>
        <w:rPr>
          <w:lang w:val="en-US" w:eastAsia="zh-CN"/>
        </w:rPr>
      </w:pPr>
      <w:r>
        <w:rPr>
          <w:lang w:val="en-US" w:eastAsia="zh-CN"/>
        </w:rPr>
        <w:t>Doppler shift changes rapidly when UE is close to a base station. The following table shows Doppler shift change assuming Dmin=2m and UE moves as per Figure 2.1-1 in</w:t>
      </w:r>
      <w:r w:rsidR="00D369F4">
        <w:rPr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∆</m:t>
        </m:r>
        <m:r>
          <w:rPr>
            <w:rFonts w:ascii="Cambria Math" w:hAnsi="Cambria Math"/>
            <w:lang w:val="en-US" w:eastAsia="zh-CN"/>
          </w:rPr>
          <m:t>t</m:t>
        </m:r>
      </m:oMath>
      <w:r w:rsidR="00D369F4">
        <w:rPr>
          <w:lang w:val="en-US" w:eastAsia="zh-CN"/>
        </w:rPr>
        <w:t xml:space="preserve"> </w:t>
      </w:r>
      <w:r w:rsidR="00A6125A">
        <w:rPr>
          <w:lang w:val="en-US" w:eastAsia="zh-CN"/>
        </w:rPr>
        <w:t>t</w:t>
      </w:r>
      <w:r>
        <w:rPr>
          <w:lang w:val="en-US" w:eastAsia="zh-CN"/>
        </w:rPr>
        <w:t>imes.</w:t>
      </w:r>
    </w:p>
    <w:p w:rsidR="005D4D45" w:rsidRPr="00AD38BF" w:rsidRDefault="005D4D45" w:rsidP="005D4D45">
      <w:pPr>
        <w:pStyle w:val="TH"/>
        <w:rPr>
          <w:lang w:val="en-US" w:eastAsia="zh-CN"/>
        </w:rPr>
      </w:pPr>
      <w:r>
        <w:rPr>
          <w:lang w:val="en-US" w:eastAsia="zh-CN"/>
        </w:rPr>
        <w:t>Table 2.1-1: Doppler shift changes in</w:t>
      </w:r>
      <w:r w:rsidRPr="00FD630E">
        <w:rPr>
          <w:rFonts w:cs="Arial"/>
          <w:b w:val="0"/>
          <w:lang w:val="en-US" w:eastAsia="zh-CN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lang w:val="en-US" w:eastAsia="zh-CN"/>
          </w:rPr>
          <m:t>∆</m:t>
        </m:r>
        <m:r>
          <m:rPr>
            <m:sty m:val="bi"/>
          </m:rPr>
          <w:rPr>
            <w:rFonts w:ascii="Cambria Math" w:hAnsi="Cambria Math" w:cs="Arial"/>
            <w:lang w:val="en-US" w:eastAsia="zh-CN"/>
          </w:rPr>
          <m:t>t</m:t>
        </m:r>
      </m:oMath>
      <w:r>
        <w:rPr>
          <w:lang w:val="en-US" w:eastAsia="zh-CN"/>
        </w:rPr>
        <w:t xml:space="preserve"> for different maximum Doppler shift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28"/>
        <w:gridCol w:w="728"/>
        <w:gridCol w:w="728"/>
        <w:gridCol w:w="935"/>
      </w:tblGrid>
      <w:tr w:rsidR="005D4D45" w:rsidRPr="00FD630E" w:rsidTr="0085429B">
        <w:trPr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FD630E">
              <w:rPr>
                <w:rFonts w:ascii="Arial" w:hAnsi="Arial" w:cs="Arial"/>
                <w:b/>
                <w:lang w:val="en-US" w:eastAsia="zh-CN"/>
              </w:rPr>
              <w:t>Maximum Doppler shift[Hz]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FD630E">
              <w:rPr>
                <w:rFonts w:ascii="Arial" w:hAnsi="Arial" w:cs="Arial"/>
                <w:b/>
                <w:lang w:val="en-US" w:eastAsia="zh-CN"/>
              </w:rPr>
              <w:t xml:space="preserve">Doppler shift </w:t>
            </w:r>
            <w:r>
              <w:rPr>
                <w:rFonts w:ascii="Arial" w:hAnsi="Arial" w:cs="Arial"/>
                <w:b/>
                <w:lang w:val="en-US" w:eastAsia="zh-CN"/>
              </w:rPr>
              <w:t xml:space="preserve">change </w:t>
            </w:r>
            <w:r w:rsidRPr="00FD630E">
              <w:rPr>
                <w:rFonts w:ascii="Arial" w:hAnsi="Arial" w:cs="Arial"/>
                <w:b/>
                <w:lang w:val="en-US" w:eastAsia="zh-CN"/>
              </w:rPr>
              <w:t xml:space="preserve">in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lang w:val="en-US" w:eastAsia="zh-CN"/>
                </w:rPr>
                <m:t>∆</m:t>
              </m:r>
              <m:r>
                <m:rPr>
                  <m:sty m:val="bi"/>
                </m:rPr>
                <w:rPr>
                  <w:rFonts w:ascii="Cambria Math" w:hAnsi="Cambria Math" w:cs="Arial"/>
                  <w:lang w:val="en-US" w:eastAsia="zh-CN"/>
                </w:rPr>
                <m:t>t</m:t>
              </m:r>
            </m:oMath>
            <w:r w:rsidRPr="00FD630E">
              <w:rPr>
                <w:rFonts w:ascii="Arial" w:hAnsi="Arial" w:cs="Arial"/>
                <w:b/>
                <w:lang w:val="en-US" w:eastAsia="zh-CN"/>
              </w:rPr>
              <w:t>[Hz]</w:t>
            </w:r>
          </w:p>
        </w:tc>
      </w:tr>
      <w:tr w:rsidR="005D4D45" w:rsidRPr="00FD630E" w:rsidTr="0085429B">
        <w:trPr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FD630E">
              <w:rPr>
                <w:rFonts w:ascii="Arial" w:hAnsi="Arial" w:cs="Arial"/>
                <w:b/>
                <w:lang w:eastAsia="zh-CN"/>
              </w:rPr>
              <w:t>10ms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FD630E">
              <w:rPr>
                <w:rFonts w:ascii="Arial" w:hAnsi="Arial" w:cs="Arial"/>
                <w:b/>
                <w:lang w:val="en-US" w:eastAsia="zh-CN"/>
              </w:rPr>
              <w:t>20ms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FD630E">
              <w:rPr>
                <w:rFonts w:ascii="Arial" w:hAnsi="Arial" w:cs="Arial"/>
                <w:b/>
                <w:lang w:val="en-US" w:eastAsia="zh-CN"/>
              </w:rPr>
              <w:t>40ms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FD630E">
              <w:rPr>
                <w:rFonts w:ascii="Arial" w:hAnsi="Arial" w:cs="Arial"/>
                <w:b/>
                <w:lang w:val="en-US" w:eastAsia="zh-CN"/>
              </w:rPr>
              <w:t>80ms</w:t>
            </w:r>
          </w:p>
        </w:tc>
      </w:tr>
      <w:tr w:rsidR="005D4D45" w:rsidRPr="00FD630E" w:rsidTr="0085429B">
        <w:trPr>
          <w:trHeight w:val="22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87</w:t>
            </w:r>
            <w:r>
              <w:rPr>
                <w:rFonts w:ascii="Arial" w:hAnsi="Arial" w:cs="Arial"/>
                <w:lang w:val="en-US" w:eastAsia="zh-CN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574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998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1420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1647</w:t>
            </w:r>
          </w:p>
        </w:tc>
      </w:tr>
      <w:tr w:rsidR="005D4D45" w:rsidRPr="00FD630E" w:rsidTr="0085429B">
        <w:trPr>
          <w:trHeight w:val="22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972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638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1109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4B1A2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4B1A2E">
              <w:rPr>
                <w:rFonts w:ascii="Arial" w:hAnsi="Arial" w:cs="Arial"/>
                <w:lang w:val="en-US" w:eastAsia="zh-CN"/>
              </w:rPr>
              <w:t>1578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4B1A2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4B1A2E">
              <w:rPr>
                <w:rFonts w:ascii="Arial" w:hAnsi="Arial" w:cs="Arial"/>
                <w:lang w:val="en-US" w:eastAsia="zh-CN"/>
              </w:rPr>
              <w:t>1829</w:t>
            </w:r>
          </w:p>
        </w:tc>
      </w:tr>
      <w:tr w:rsidR="005D4D45" w:rsidRPr="00FD630E" w:rsidTr="0085429B">
        <w:trPr>
          <w:trHeight w:val="22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1250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820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D45" w:rsidRPr="00FD630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FD630E">
              <w:rPr>
                <w:rFonts w:ascii="Arial" w:hAnsi="Arial" w:cs="Arial"/>
                <w:lang w:val="en-US" w:eastAsia="zh-CN"/>
              </w:rPr>
              <w:t>1426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D45" w:rsidRPr="004B1A2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4B1A2E">
              <w:rPr>
                <w:rFonts w:ascii="Arial" w:hAnsi="Arial" w:cs="Arial"/>
                <w:lang w:val="en-US" w:eastAsia="zh-CN"/>
              </w:rPr>
              <w:t>2029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D45" w:rsidRPr="004B1A2E" w:rsidRDefault="005D4D45" w:rsidP="0085429B">
            <w:pPr>
              <w:spacing w:after="0"/>
              <w:jc w:val="center"/>
              <w:rPr>
                <w:rFonts w:ascii="Arial" w:hAnsi="Arial" w:cs="Arial"/>
                <w:lang w:val="en-US" w:eastAsia="zh-CN"/>
              </w:rPr>
            </w:pPr>
            <w:r w:rsidRPr="004B1A2E">
              <w:rPr>
                <w:rFonts w:ascii="Arial" w:hAnsi="Arial" w:cs="Arial"/>
                <w:lang w:val="en-US" w:eastAsia="zh-CN"/>
              </w:rPr>
              <w:t>2352</w:t>
            </w:r>
          </w:p>
        </w:tc>
      </w:tr>
    </w:tbl>
    <w:p w:rsidR="005D4D45" w:rsidRDefault="005D4D45" w:rsidP="005D4D45">
      <w:pPr>
        <w:rPr>
          <w:lang w:eastAsia="zh-CN"/>
        </w:rPr>
      </w:pPr>
      <w:r>
        <w:rPr>
          <w:lang w:eastAsia="zh-CN"/>
        </w:rPr>
        <w:t>Doppler tracking capability using TRS is 1750Hz for SCS 15kHz.From above table we can get that Doppler shift change value exceed Doppler tracking capability at 40ms and 80ms, c</w:t>
      </w:r>
      <w:r w:rsidRPr="006336C9">
        <w:rPr>
          <w:lang w:eastAsia="zh-CN"/>
        </w:rPr>
        <w:t>orresponding to</w:t>
      </w:r>
      <w:r>
        <w:rPr>
          <w:lang w:eastAsia="zh-CN"/>
        </w:rPr>
        <w:t xml:space="preserve"> maximum Doppler shift 972Hz and 1250Hz.</w:t>
      </w:r>
    </w:p>
    <w:p w:rsidR="005D4D45" w:rsidRDefault="005D4D45" w:rsidP="005D4D45">
      <w:r>
        <w:t xml:space="preserve">For maximum Doppler shift 972Hz or 1250Hz, if </w:t>
      </w:r>
      <w:r>
        <w:rPr>
          <w:rFonts w:eastAsia="MS Mincho"/>
          <w:color w:val="000000"/>
        </w:rPr>
        <w:t xml:space="preserve">UE is configured with DRX, and </w:t>
      </w:r>
      <w:r w:rsidRPr="00F757E9">
        <w:rPr>
          <w:rFonts w:eastAsia="MS Mincho"/>
          <w:color w:val="000000"/>
        </w:rPr>
        <w:t>UE is not expected to</w:t>
      </w:r>
      <w:r>
        <w:rPr>
          <w:rFonts w:eastAsia="MS Mincho"/>
          <w:color w:val="000000"/>
        </w:rPr>
        <w:t xml:space="preserve"> receive TRS w</w:t>
      </w:r>
      <w:r w:rsidRPr="00F757E9">
        <w:rPr>
          <w:rFonts w:eastAsia="MS Mincho"/>
          <w:color w:val="000000"/>
        </w:rPr>
        <w:t>ithin a period of time</w:t>
      </w:r>
      <w:r>
        <w:rPr>
          <w:rFonts w:eastAsia="MS Mincho"/>
          <w:color w:val="000000"/>
        </w:rPr>
        <w:t xml:space="preserve">, </w:t>
      </w:r>
      <w:r>
        <w:t>it is possible to lead to a Doppler shift jump which exceeds the limit. BS can assume UE can always receive TRS without configuring DRX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however, it is not practical since it is not good for saving energy for UE.</w:t>
      </w:r>
      <w:r>
        <w:rPr>
          <w:rFonts w:hint="eastAsia"/>
          <w:lang w:eastAsia="zh-CN"/>
        </w:rPr>
        <w:t xml:space="preserve"> </w:t>
      </w:r>
      <w:r>
        <w:t xml:space="preserve">If UE missed several TRS period at some bad situations, such as a lower SNR, </w:t>
      </w:r>
      <w:r w:rsidRPr="00F84D9D">
        <w:t>above situation will also occur</w:t>
      </w:r>
      <w:r>
        <w:t>, i.e. there is no enough margin for UE.</w:t>
      </w:r>
    </w:p>
    <w:p w:rsidR="005D4D45" w:rsidRPr="00F84D9D" w:rsidRDefault="005D4D45" w:rsidP="005D4D45">
      <w:pPr>
        <w:rPr>
          <w:b/>
          <w:lang w:val="en-US" w:eastAsia="zh-CN"/>
        </w:rPr>
      </w:pPr>
      <w:r w:rsidRPr="00F84D9D">
        <w:rPr>
          <w:b/>
          <w:lang w:val="en-US" w:eastAsia="zh-CN"/>
        </w:rPr>
        <w:t>Observation2</w:t>
      </w:r>
      <w:r>
        <w:rPr>
          <w:rFonts w:hint="eastAsia"/>
          <w:b/>
          <w:lang w:val="en-US" w:eastAsia="zh-CN"/>
        </w:rPr>
        <w:t>：</w:t>
      </w:r>
      <w:r>
        <w:rPr>
          <w:rFonts w:hint="eastAsia"/>
          <w:b/>
          <w:lang w:val="en-US" w:eastAsia="zh-CN"/>
        </w:rPr>
        <w:t>T</w:t>
      </w:r>
      <w:r w:rsidRPr="00F84D9D">
        <w:rPr>
          <w:b/>
          <w:lang w:val="en-US" w:eastAsia="zh-CN"/>
        </w:rPr>
        <w:t xml:space="preserve">here is no enough margin for UE </w:t>
      </w:r>
      <w:r>
        <w:rPr>
          <w:b/>
          <w:lang w:val="en-US" w:eastAsia="zh-CN"/>
        </w:rPr>
        <w:t xml:space="preserve">for maximum Doppler shift 972Hz or </w:t>
      </w:r>
      <w:r w:rsidR="00A6125A">
        <w:rPr>
          <w:b/>
          <w:lang w:val="en-US" w:eastAsia="zh-CN"/>
        </w:rPr>
        <w:t>1250</w:t>
      </w:r>
      <w:r>
        <w:rPr>
          <w:b/>
          <w:lang w:val="en-US" w:eastAsia="zh-CN"/>
        </w:rPr>
        <w:t xml:space="preserve">Hz if </w:t>
      </w:r>
      <w:r w:rsidRPr="00F84D9D">
        <w:rPr>
          <w:b/>
          <w:lang w:val="en-US" w:eastAsia="zh-CN"/>
        </w:rPr>
        <w:t>UE is configured with DRX</w:t>
      </w:r>
      <w:r>
        <w:rPr>
          <w:b/>
          <w:lang w:val="en-US" w:eastAsia="zh-CN"/>
        </w:rPr>
        <w:t xml:space="preserve"> or </w:t>
      </w:r>
      <w:r w:rsidRPr="00F84D9D">
        <w:rPr>
          <w:b/>
          <w:lang w:val="en-US" w:eastAsia="zh-CN"/>
        </w:rPr>
        <w:t>at some bad situations, such as a lower SNR</w:t>
      </w:r>
      <w:r>
        <w:rPr>
          <w:b/>
          <w:lang w:val="en-US" w:eastAsia="zh-CN"/>
        </w:rPr>
        <w:t>.</w:t>
      </w:r>
    </w:p>
    <w:p w:rsidR="005D4D45" w:rsidRPr="005D4D45" w:rsidRDefault="005D4D45" w:rsidP="005D4D4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For single-tap scenario, it is proposed to adopt maximum Doppler shift </w:t>
      </w:r>
      <w:r w:rsidRPr="004B1A2E">
        <w:rPr>
          <w:b/>
          <w:lang w:val="en-US" w:eastAsia="zh-CN"/>
        </w:rPr>
        <w:t>875Hz</w:t>
      </w:r>
      <w:r>
        <w:rPr>
          <w:b/>
          <w:lang w:val="en-US" w:eastAsia="zh-CN"/>
        </w:rPr>
        <w:t xml:space="preserve"> for FDD 15 kHz.</w:t>
      </w:r>
    </w:p>
    <w:p w:rsidR="00305DFA" w:rsidRPr="005D4D45" w:rsidRDefault="00305DFA" w:rsidP="005D4D45">
      <w:pPr>
        <w:pStyle w:val="20"/>
        <w:rPr>
          <w:lang w:val="en-US" w:eastAsia="zh-CN"/>
        </w:rPr>
      </w:pPr>
      <w:r w:rsidRPr="005D4D45">
        <w:rPr>
          <w:rFonts w:hint="eastAsia"/>
          <w:lang w:val="en-US" w:eastAsia="zh-CN"/>
        </w:rPr>
        <w:t>M</w:t>
      </w:r>
      <w:r w:rsidRPr="005D4D45">
        <w:rPr>
          <w:lang w:val="en-US" w:eastAsia="zh-CN"/>
        </w:rPr>
        <w:t>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5D4D45" w:rsidRPr="005D4D45" w:rsidTr="005D4D45">
        <w:trPr>
          <w:trHeight w:val="2064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45" w:rsidRPr="005D4D45" w:rsidRDefault="005D4D45" w:rsidP="005D4D45">
            <w:pPr>
              <w:numPr>
                <w:ilvl w:val="0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For all the channel models in this way forward, FFS on the MCS</w:t>
            </w:r>
          </w:p>
          <w:p w:rsidR="005D4D45" w:rsidRPr="005D4D45" w:rsidRDefault="005D4D45" w:rsidP="005D4D45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1: MCS4</w:t>
            </w:r>
          </w:p>
          <w:p w:rsidR="005D4D45" w:rsidRPr="005D4D45" w:rsidRDefault="005D4D45" w:rsidP="005D4D45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2: MCS13</w:t>
            </w:r>
          </w:p>
          <w:p w:rsidR="005D4D45" w:rsidRPr="005D4D45" w:rsidRDefault="005D4D45" w:rsidP="005D4D45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Option 3: MCS17</w:t>
            </w:r>
          </w:p>
          <w:p w:rsidR="005D4D45" w:rsidRPr="005D4D45" w:rsidRDefault="005D4D45" w:rsidP="005D4D45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Other MCS are not precluded</w:t>
            </w:r>
          </w:p>
          <w:p w:rsidR="005D4D45" w:rsidRPr="005D4D45" w:rsidRDefault="005D4D45" w:rsidP="005D4D45">
            <w:pPr>
              <w:numPr>
                <w:ilvl w:val="1"/>
                <w:numId w:val="37"/>
              </w:numPr>
              <w:rPr>
                <w:rFonts w:ascii="Arial" w:hAnsi="Arial" w:cs="Arial"/>
                <w:i/>
                <w:lang w:eastAsia="zh-CN"/>
              </w:rPr>
            </w:pPr>
            <w:r w:rsidRPr="005D4D45">
              <w:rPr>
                <w:rFonts w:ascii="Arial" w:hAnsi="Arial" w:cs="Arial"/>
                <w:i/>
                <w:lang w:eastAsia="zh-CN"/>
              </w:rPr>
              <w:t>MCS should be decided based on whether the maximum throughput can be achieved</w:t>
            </w:r>
          </w:p>
        </w:tc>
      </w:tr>
    </w:tbl>
    <w:p w:rsidR="00305DFA" w:rsidRDefault="00A6125A" w:rsidP="00305DFA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simulation results in Section 3, we can get the following proposal:</w:t>
      </w:r>
    </w:p>
    <w:p w:rsidR="00A6125A" w:rsidRDefault="00A6125A" w:rsidP="00305DFA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3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="00014496">
        <w:rPr>
          <w:b/>
          <w:lang w:val="en-US" w:eastAsia="zh-CN"/>
        </w:rPr>
        <w:t xml:space="preserve">For single-tap, </w:t>
      </w:r>
      <w:r w:rsidR="00014496" w:rsidRPr="00014496">
        <w:rPr>
          <w:b/>
          <w:lang w:val="en-US" w:eastAsia="zh-CN"/>
        </w:rPr>
        <w:t>MCS 4, 13 and 17 are all feasible</w:t>
      </w:r>
      <w:r w:rsidR="00014496">
        <w:rPr>
          <w:b/>
          <w:lang w:val="en-US" w:eastAsia="zh-CN"/>
        </w:rPr>
        <w:t>. MCS 13 has better performance considering balance between throughput and SNR.</w:t>
      </w:r>
    </w:p>
    <w:p w:rsidR="00A6125A" w:rsidRPr="00A6125A" w:rsidRDefault="00A6125A" w:rsidP="00305DFA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>Proposal 2:</w:t>
      </w:r>
      <w:r w:rsidRPr="00A6125A">
        <w:rPr>
          <w:rFonts w:hint="eastAsia"/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 xml:space="preserve">It is proposed to adopt MCS 13 for </w:t>
      </w:r>
      <w:r>
        <w:rPr>
          <w:b/>
          <w:lang w:val="en-US" w:eastAsia="zh-CN"/>
        </w:rPr>
        <w:t>single-tap</w:t>
      </w:r>
      <w:r w:rsidRPr="00A6125A">
        <w:rPr>
          <w:b/>
          <w:lang w:val="en-US" w:eastAsia="zh-CN"/>
        </w:rPr>
        <w:t>.</w:t>
      </w:r>
    </w:p>
    <w:p w:rsidR="000A4C5A" w:rsidRDefault="001B263B" w:rsidP="00492450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</w:t>
      </w:r>
      <w:r>
        <w:rPr>
          <w:rFonts w:eastAsia="宋体"/>
          <w:lang w:eastAsia="zh-CN"/>
        </w:rPr>
        <w:t>mulations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5D4D45" w:rsidRPr="00236BD4" w:rsidTr="00A6125A">
        <w:trPr>
          <w:trHeight w:val="2047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45" w:rsidRPr="00236BD4" w:rsidRDefault="005D4D45" w:rsidP="005D4D45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lang w:eastAsia="zh-CN"/>
              </w:rPr>
            </w:pPr>
            <w:r w:rsidRPr="00236BD4">
              <w:rPr>
                <w:rFonts w:ascii="Arial" w:hAnsi="Arial" w:cs="Arial"/>
                <w:i/>
                <w:lang w:eastAsia="zh-CN"/>
              </w:rPr>
              <w:t>Updated simulation assumption for HST-single tap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6"/>
              <w:gridCol w:w="2277"/>
              <w:gridCol w:w="2261"/>
            </w:tblGrid>
            <w:tr w:rsidR="005D4D45" w:rsidRPr="00236BD4" w:rsidTr="0085429B">
              <w:trPr>
                <w:trHeight w:val="201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Parameter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Value</w:t>
                  </w:r>
                </w:p>
              </w:tc>
            </w:tr>
            <w:tr w:rsidR="005D4D45" w:rsidRPr="00236BD4" w:rsidTr="0085429B">
              <w:trPr>
                <w:trHeight w:val="219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ind w:left="36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FDD 15KH</w:t>
                  </w:r>
                  <w:r w:rsidRPr="00236BD4">
                    <w:rPr>
                      <w:rFonts w:ascii="Arial" w:hAnsi="Arial" w:cs="Arial"/>
                      <w:b/>
                      <w:bCs/>
                      <w:i/>
                      <w:lang w:val="en-US" w:eastAsia="zh-CN"/>
                    </w:rPr>
                    <w:t>z SCS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TDD 30KH</w:t>
                  </w:r>
                  <w:r w:rsidRPr="00236BD4">
                    <w:rPr>
                      <w:rFonts w:ascii="Arial" w:hAnsi="Arial" w:cs="Arial"/>
                      <w:b/>
                      <w:bCs/>
                      <w:i/>
                      <w:lang w:val="en-US" w:eastAsia="zh-CN"/>
                    </w:rPr>
                    <w:t>z SCS</w:t>
                  </w:r>
                </w:p>
              </w:tc>
            </w:tr>
            <w:tr w:rsidR="005D4D45" w:rsidRPr="00236BD4" w:rsidTr="0085429B">
              <w:trPr>
                <w:trHeight w:val="252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Antenna co</w:t>
                  </w: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n</w:t>
                  </w: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figuration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2</w:t>
                  </w: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×2; 2×4</w:t>
                  </w:r>
                </w:p>
              </w:tc>
            </w:tr>
            <w:tr w:rsidR="005D4D45" w:rsidRPr="00236BD4" w:rsidTr="0085429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DMRS 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type 1</w:t>
                  </w:r>
                </w:p>
              </w:tc>
            </w:tr>
            <w:tr w:rsidR="005D4D45" w:rsidRPr="00236BD4" w:rsidTr="0085429B">
              <w:trPr>
                <w:trHeight w:val="259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Number of DMRS symbols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DMRS 1+1+1</w:t>
                  </w:r>
                </w:p>
              </w:tc>
            </w:tr>
            <w:tr w:rsidR="005D4D45" w:rsidRPr="00236BD4" w:rsidTr="0085429B">
              <w:trPr>
                <w:trHeight w:val="249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MCS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MCS 4; MCS 13; MCS 17 based on 64QAM table</w:t>
                  </w:r>
                </w:p>
              </w:tc>
            </w:tr>
            <w:tr w:rsidR="005D4D45" w:rsidRPr="00236BD4" w:rsidTr="0085429B">
              <w:trPr>
                <w:trHeight w:val="254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TDD pattern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7D1S2U, S: 6D 4G 4U</w:t>
                  </w:r>
                </w:p>
              </w:tc>
            </w:tr>
            <w:tr w:rsidR="005D4D45" w:rsidRPr="00236BD4" w:rsidTr="0085429B">
              <w:trPr>
                <w:trHeight w:val="221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Propagation condition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HST-single tap</w:t>
                  </w:r>
                </w:p>
              </w:tc>
            </w:tr>
            <w:tr w:rsidR="005D4D45" w:rsidRPr="00236BD4" w:rsidTr="0085429B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lastRenderedPageBreak/>
                    <w:t>TRS periodicity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10ms, 2slot pattern</w:t>
                  </w:r>
                </w:p>
              </w:tc>
            </w:tr>
            <w:tr w:rsidR="005D4D45" w:rsidRPr="00236BD4" w:rsidTr="0085429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PDSCH mapping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Type A, Start symbol 2, Duration 12</w:t>
                  </w:r>
                </w:p>
              </w:tc>
            </w:tr>
            <w:tr w:rsidR="005D4D45" w:rsidRPr="00236BD4" w:rsidTr="0085429B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Ds and Dmin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Ds= 300m, Dmin=2m</w:t>
                  </w:r>
                </w:p>
              </w:tc>
            </w:tr>
            <w:tr w:rsidR="005D4D45" w:rsidRPr="00236BD4" w:rsidTr="0085429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Rank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Rank = 1</w:t>
                  </w:r>
                </w:p>
              </w:tc>
            </w:tr>
            <w:tr w:rsidR="005D4D45" w:rsidRPr="00236BD4" w:rsidTr="0085429B">
              <w:trPr>
                <w:trHeight w:val="234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BW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10MHz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40MHz</w:t>
                  </w:r>
                </w:p>
              </w:tc>
            </w:tr>
            <w:tr w:rsidR="005D4D45" w:rsidRPr="00236BD4" w:rsidTr="0085429B">
              <w:trPr>
                <w:trHeight w:val="39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Maximum Doppler shift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Option 1: 1250Hz</w:t>
                  </w:r>
                </w:p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Option 2: 972Hz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1667Hz</w:t>
                  </w:r>
                </w:p>
              </w:tc>
            </w:tr>
            <w:tr w:rsidR="005D4D45" w:rsidRPr="00236BD4" w:rsidTr="0085429B">
              <w:trPr>
                <w:trHeight w:val="17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Testing metric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SNR @70% of maximum throughput</w:t>
                  </w:r>
                </w:p>
              </w:tc>
            </w:tr>
          </w:tbl>
          <w:p w:rsidR="005D4D45" w:rsidRPr="00236BD4" w:rsidRDefault="005D4D45" w:rsidP="008542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</w:tr>
    </w:tbl>
    <w:p w:rsidR="00832F38" w:rsidRDefault="00832F38" w:rsidP="00832F38">
      <w:pPr>
        <w:rPr>
          <w:lang w:val="en-US" w:eastAsia="zh-CN"/>
        </w:rPr>
      </w:pPr>
      <w:r>
        <w:rPr>
          <w:lang w:val="en-US" w:eastAsia="zh-CN"/>
        </w:rPr>
        <w:lastRenderedPageBreak/>
        <w:t>We provide our simulations as per the simulatio</w:t>
      </w:r>
      <w:r w:rsidR="009F516E">
        <w:rPr>
          <w:lang w:val="en-US" w:eastAsia="zh-CN"/>
        </w:rPr>
        <w:t>n assumptions in [1] for HST single-tap</w:t>
      </w:r>
      <w:r>
        <w:rPr>
          <w:lang w:val="en-US" w:eastAsia="zh-CN"/>
        </w:rPr>
        <w:t xml:space="preserve"> as following:</w:t>
      </w:r>
    </w:p>
    <w:p w:rsidR="005D4D45" w:rsidRDefault="005D4D45" w:rsidP="005D4D45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 xml:space="preserve">Table </w:t>
      </w:r>
      <w:r w:rsidR="00A6125A">
        <w:rPr>
          <w:noProof/>
          <w:lang w:val="en-US" w:eastAsia="zh-CN"/>
        </w:rPr>
        <w:t>3</w:t>
      </w:r>
      <w:r>
        <w:rPr>
          <w:noProof/>
          <w:lang w:val="en-US" w:eastAsia="zh-CN"/>
        </w:rPr>
        <w:t>-1: Ideal Simulation results for NR PDSCH under HST single-tap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1472"/>
        <w:gridCol w:w="1360"/>
        <w:gridCol w:w="1701"/>
        <w:gridCol w:w="661"/>
        <w:gridCol w:w="1234"/>
      </w:tblGrid>
      <w:tr w:rsidR="005D4D45" w:rsidRPr="00271118" w:rsidTr="0085429B">
        <w:trPr>
          <w:trHeight w:val="555"/>
          <w:jc w:val="center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b/>
                <w:bCs/>
                <w:color w:val="000000"/>
                <w:lang w:eastAsia="zh-CN"/>
              </w:rPr>
              <w:t>Max Doppler shift f</w:t>
            </w:r>
            <w:r w:rsidRPr="00271118">
              <w:rPr>
                <w:rFonts w:ascii="Arial" w:hAnsi="Arial" w:cs="Arial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271118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10MHz/15kHz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972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-3.60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4.42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8.45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-6.37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5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2.27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6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6.48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1250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-3.59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4.45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8.68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10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-5.66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11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2.40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12</w:t>
            </w:r>
          </w:p>
        </w:tc>
        <w:tc>
          <w:tcPr>
            <w:tcW w:w="13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6.66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-3.66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14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4.44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15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9.36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-6.55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2.35</w:t>
            </w:r>
          </w:p>
        </w:tc>
      </w:tr>
      <w:tr w:rsidR="005D4D45" w:rsidRPr="00271118" w:rsidTr="0085429B">
        <w:trPr>
          <w:trHeight w:val="285"/>
          <w:jc w:val="center"/>
        </w:trPr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18</w:t>
            </w:r>
          </w:p>
        </w:tc>
        <w:tc>
          <w:tcPr>
            <w:tcW w:w="13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4D45" w:rsidRPr="00271118" w:rsidRDefault="005D4D45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271118">
              <w:rPr>
                <w:rFonts w:ascii="Arial" w:hAnsi="Arial" w:cs="Arial"/>
                <w:color w:val="000000"/>
                <w:lang w:val="en-US" w:eastAsia="zh-CN"/>
              </w:rPr>
              <w:t>8.24</w:t>
            </w:r>
          </w:p>
        </w:tc>
      </w:tr>
    </w:tbl>
    <w:p w:rsidR="005D4D45" w:rsidRDefault="005D4D45" w:rsidP="005D4D45">
      <w:pPr>
        <w:jc w:val="center"/>
        <w:rPr>
          <w:noProof/>
          <w:lang w:val="en-US" w:eastAsia="zh-CN"/>
        </w:rPr>
      </w:pPr>
    </w:p>
    <w:p w:rsidR="005D4D45" w:rsidRDefault="00FE41F1" w:rsidP="005D4D45">
      <w:pPr>
        <w:jc w:val="center"/>
        <w:rPr>
          <w:noProof/>
          <w:lang w:val="en-US" w:eastAsia="zh-CN"/>
        </w:rPr>
      </w:pPr>
      <w:r w:rsidRPr="00D910BF">
        <w:rPr>
          <w:noProof/>
          <w:lang w:val="en-US" w:eastAsia="zh-CN"/>
        </w:rPr>
        <w:drawing>
          <wp:inline distT="0" distB="0" distL="0" distR="0">
            <wp:extent cx="2635250" cy="1981200"/>
            <wp:effectExtent l="0" t="0" r="0" b="0"/>
            <wp:docPr id="12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4D45" w:rsidRPr="004F5196">
        <w:rPr>
          <w:noProof/>
          <w:lang w:val="en-US" w:eastAsia="zh-CN"/>
        </w:rPr>
        <w:t xml:space="preserve"> </w:t>
      </w:r>
      <w:r w:rsidRPr="00D910BF">
        <w:rPr>
          <w:noProof/>
          <w:lang w:val="en-US" w:eastAsia="zh-CN"/>
        </w:rPr>
        <w:drawing>
          <wp:inline distT="0" distB="0" distL="0" distR="0">
            <wp:extent cx="2654300" cy="1987550"/>
            <wp:effectExtent l="0" t="0" r="0" b="0"/>
            <wp:docPr id="13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D45" w:rsidRPr="00D910BF" w:rsidRDefault="00FE41F1" w:rsidP="005D4D45">
      <w:pPr>
        <w:jc w:val="center"/>
        <w:rPr>
          <w:lang w:val="en-US" w:eastAsia="zh-CN"/>
        </w:rPr>
      </w:pPr>
      <w:r w:rsidRPr="00D910BF">
        <w:rPr>
          <w:noProof/>
          <w:lang w:val="en-US" w:eastAsia="zh-CN"/>
        </w:rPr>
        <w:lastRenderedPageBreak/>
        <w:drawing>
          <wp:inline distT="0" distB="0" distL="0" distR="0">
            <wp:extent cx="2616200" cy="1968500"/>
            <wp:effectExtent l="0" t="0" r="0" b="0"/>
            <wp:docPr id="14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4D45" w:rsidRPr="004F5196">
        <w:rPr>
          <w:noProof/>
          <w:lang w:val="en-US" w:eastAsia="zh-CN"/>
        </w:rPr>
        <w:t xml:space="preserve"> </w:t>
      </w:r>
      <w:r w:rsidRPr="00D910BF">
        <w:rPr>
          <w:noProof/>
          <w:lang w:val="en-US" w:eastAsia="zh-CN"/>
        </w:rPr>
        <w:drawing>
          <wp:inline distT="0" distB="0" distL="0" distR="0">
            <wp:extent cx="2654300" cy="1993900"/>
            <wp:effectExtent l="0" t="0" r="0" b="0"/>
            <wp:docPr id="15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D45" w:rsidRDefault="005D4D45" w:rsidP="005D4D45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Figure </w:t>
      </w:r>
      <w:r w:rsidR="00A6125A">
        <w:rPr>
          <w:noProof/>
          <w:lang w:val="en-US" w:eastAsia="zh-CN"/>
        </w:rPr>
        <w:t>3</w:t>
      </w:r>
      <w:r>
        <w:rPr>
          <w:noProof/>
          <w:lang w:val="en-US" w:eastAsia="zh-CN"/>
        </w:rPr>
        <w:t>-1: Ideal Simulation results for NR PDSCH under HST single-tap</w:t>
      </w:r>
    </w:p>
    <w:bookmarkEnd w:id="2"/>
    <w:bookmarkEnd w:id="3"/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492450" w:rsidRDefault="00492450" w:rsidP="0049245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A6125A">
        <w:rPr>
          <w:lang w:val="en-US" w:eastAsia="zh-CN"/>
        </w:rPr>
        <w:t>discuss and provide our simulation results on</w:t>
      </w:r>
      <w:r>
        <w:rPr>
          <w:rFonts w:hint="eastAsia"/>
          <w:lang w:val="en-US" w:eastAsia="zh-CN"/>
        </w:rPr>
        <w:t xml:space="preserve"> </w:t>
      </w:r>
      <w:r w:rsidR="00A6125A">
        <w:rPr>
          <w:lang w:val="en-US" w:eastAsia="zh-CN"/>
        </w:rPr>
        <w:t>NR UE HST performance requirements under single-tap</w:t>
      </w:r>
      <w:r w:rsidR="00C50BB1">
        <w:rPr>
          <w:lang w:val="en-US" w:eastAsia="zh-CN"/>
        </w:rPr>
        <w:t xml:space="preserve"> channel model</w:t>
      </w:r>
      <w:r w:rsidR="00A6125A">
        <w:rPr>
          <w:lang w:val="en-US" w:eastAsia="zh-CN"/>
        </w:rPr>
        <w:t>. O</w:t>
      </w:r>
      <w:r w:rsidR="00A6125A">
        <w:rPr>
          <w:rFonts w:hint="eastAsia"/>
          <w:lang w:val="en-US" w:eastAsia="zh-CN"/>
        </w:rPr>
        <w:t xml:space="preserve">ur </w:t>
      </w:r>
      <w:r w:rsidR="00A6125A"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014496" w:rsidRPr="00AD38BF" w:rsidRDefault="00014496" w:rsidP="00014496">
      <w:pPr>
        <w:rPr>
          <w:b/>
          <w:lang w:val="en-US" w:eastAsia="zh-CN"/>
        </w:rPr>
      </w:pPr>
      <w:r w:rsidRPr="00AD38BF">
        <w:rPr>
          <w:b/>
          <w:lang w:val="en-US" w:eastAsia="zh-CN"/>
        </w:rPr>
        <w:t>Observation1:</w:t>
      </w:r>
      <w:r w:rsidRPr="00F757E9">
        <w:t xml:space="preserve"> </w:t>
      </w:r>
      <w:r w:rsidRPr="00A6125A">
        <w:rPr>
          <w:b/>
          <w:lang w:val="en-US" w:eastAsia="zh-CN"/>
        </w:rPr>
        <w:t xml:space="preserve">To align with BS, </w:t>
      </w:r>
      <w:r>
        <w:rPr>
          <w:b/>
          <w:lang w:val="en-US" w:eastAsia="zh-CN"/>
        </w:rPr>
        <w:t xml:space="preserve">it is </w:t>
      </w:r>
      <w:r w:rsidRPr="00A6125A">
        <w:rPr>
          <w:b/>
          <w:lang w:val="en-US" w:eastAsia="zh-CN"/>
        </w:rPr>
        <w:t>need</w:t>
      </w:r>
      <w:r>
        <w:rPr>
          <w:b/>
          <w:lang w:val="en-US" w:eastAsia="zh-CN"/>
        </w:rPr>
        <w:t>ed</w:t>
      </w:r>
      <w:r w:rsidRPr="00A6125A">
        <w:rPr>
          <w:b/>
          <w:lang w:val="en-US" w:eastAsia="zh-CN"/>
        </w:rPr>
        <w:t xml:space="preserve"> to set carrier frequency 1.9GHz and the maximum Doppler shift 875Hz.</w:t>
      </w:r>
    </w:p>
    <w:p w:rsidR="00014496" w:rsidRPr="00F84D9D" w:rsidRDefault="00014496" w:rsidP="00014496">
      <w:pPr>
        <w:rPr>
          <w:b/>
          <w:lang w:val="en-US" w:eastAsia="zh-CN"/>
        </w:rPr>
      </w:pPr>
      <w:r w:rsidRPr="00F84D9D">
        <w:rPr>
          <w:b/>
          <w:lang w:val="en-US" w:eastAsia="zh-CN"/>
        </w:rPr>
        <w:t>Observation2</w:t>
      </w:r>
      <w:r>
        <w:rPr>
          <w:rFonts w:hint="eastAsia"/>
          <w:b/>
          <w:lang w:val="en-US" w:eastAsia="zh-CN"/>
        </w:rPr>
        <w:t>：</w:t>
      </w:r>
      <w:r>
        <w:rPr>
          <w:rFonts w:hint="eastAsia"/>
          <w:b/>
          <w:lang w:val="en-US" w:eastAsia="zh-CN"/>
        </w:rPr>
        <w:t>T</w:t>
      </w:r>
      <w:r w:rsidRPr="00F84D9D">
        <w:rPr>
          <w:b/>
          <w:lang w:val="en-US" w:eastAsia="zh-CN"/>
        </w:rPr>
        <w:t xml:space="preserve">here is no enough margin for UE </w:t>
      </w:r>
      <w:r>
        <w:rPr>
          <w:b/>
          <w:lang w:val="en-US" w:eastAsia="zh-CN"/>
        </w:rPr>
        <w:t xml:space="preserve">for maximum Doppler shift 972Hz or 1250Hz if </w:t>
      </w:r>
      <w:r w:rsidRPr="00F84D9D">
        <w:rPr>
          <w:b/>
          <w:lang w:val="en-US" w:eastAsia="zh-CN"/>
        </w:rPr>
        <w:t>UE is configured with DRX</w:t>
      </w:r>
      <w:r>
        <w:rPr>
          <w:b/>
          <w:lang w:val="en-US" w:eastAsia="zh-CN"/>
        </w:rPr>
        <w:t xml:space="preserve"> or </w:t>
      </w:r>
      <w:r w:rsidRPr="00F84D9D">
        <w:rPr>
          <w:b/>
          <w:lang w:val="en-US" w:eastAsia="zh-CN"/>
        </w:rPr>
        <w:t>at some bad situations, such as a lower SNR</w:t>
      </w:r>
      <w:r>
        <w:rPr>
          <w:b/>
          <w:lang w:val="en-US" w:eastAsia="zh-CN"/>
        </w:rPr>
        <w:t>.</w:t>
      </w:r>
    </w:p>
    <w:p w:rsidR="00014496" w:rsidRDefault="00014496" w:rsidP="00014496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3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For single-tap, </w:t>
      </w:r>
      <w:r w:rsidRPr="00014496">
        <w:rPr>
          <w:b/>
          <w:lang w:val="en-US" w:eastAsia="zh-CN"/>
        </w:rPr>
        <w:t>MCS 4, 13 and 17 are all feasible</w:t>
      </w:r>
      <w:r>
        <w:rPr>
          <w:b/>
          <w:lang w:val="en-US" w:eastAsia="zh-CN"/>
        </w:rPr>
        <w:t>. MCS 13 has better performance considering balance between throughput and SNR.</w:t>
      </w:r>
    </w:p>
    <w:p w:rsidR="00014496" w:rsidRPr="005D4D45" w:rsidRDefault="00014496" w:rsidP="00014496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For single-tap scenario, it is proposed to adopt maximum Doppler shift </w:t>
      </w:r>
      <w:r w:rsidRPr="004B1A2E">
        <w:rPr>
          <w:b/>
          <w:lang w:val="en-US" w:eastAsia="zh-CN"/>
        </w:rPr>
        <w:t>875Hz</w:t>
      </w:r>
      <w:r>
        <w:rPr>
          <w:b/>
          <w:lang w:val="en-US" w:eastAsia="zh-CN"/>
        </w:rPr>
        <w:t xml:space="preserve"> for FDD 15 kHz.</w:t>
      </w:r>
    </w:p>
    <w:p w:rsidR="00A6125A" w:rsidRPr="00014496" w:rsidRDefault="00014496" w:rsidP="00492450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>Proposal 2:</w:t>
      </w:r>
      <w:r w:rsidRPr="00A6125A">
        <w:rPr>
          <w:rFonts w:hint="eastAsia"/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 xml:space="preserve">It is proposed to adopt MCS 13 for </w:t>
      </w:r>
      <w:r>
        <w:rPr>
          <w:b/>
          <w:lang w:val="en-US" w:eastAsia="zh-CN"/>
        </w:rPr>
        <w:t>single-tap</w:t>
      </w:r>
      <w:r w:rsidRPr="00A6125A">
        <w:rPr>
          <w:b/>
          <w:lang w:val="en-US" w:eastAsia="zh-CN"/>
        </w:rPr>
        <w:t>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R4-1912808,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>92Bis, CMCC</w:t>
      </w:r>
    </w:p>
    <w:p w:rsidR="002C6B1B" w:rsidRPr="005A7971" w:rsidRDefault="002C6B1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eastAsia="zh-CN"/>
        </w:rPr>
        <w:t xml:space="preserve">R4-1912809, </w:t>
      </w:r>
      <w:r w:rsidRPr="002C6B1B">
        <w:rPr>
          <w:lang w:eastAsia="zh-CN"/>
        </w:rPr>
        <w:t>Way forward on NR HST PUSCH demodulation requirements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RAN4#92Bis, </w:t>
      </w:r>
      <w:r w:rsidRPr="002C6B1B">
        <w:rPr>
          <w:lang w:eastAsia="zh-CN"/>
        </w:rPr>
        <w:t>Huawei, HiSilicon</w:t>
      </w:r>
    </w:p>
    <w:sectPr w:rsidR="002C6B1B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5CD" w:rsidRDefault="003A35CD">
      <w:r>
        <w:separator/>
      </w:r>
    </w:p>
  </w:endnote>
  <w:endnote w:type="continuationSeparator" w:id="0">
    <w:p w:rsidR="003A35CD" w:rsidRDefault="003A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5CD" w:rsidRDefault="003A35CD">
      <w:r>
        <w:separator/>
      </w:r>
    </w:p>
  </w:footnote>
  <w:footnote w:type="continuationSeparator" w:id="0">
    <w:p w:rsidR="003A35CD" w:rsidRDefault="003A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89C785D"/>
    <w:multiLevelType w:val="hybridMultilevel"/>
    <w:tmpl w:val="B0DC6FA0"/>
    <w:lvl w:ilvl="0" w:tplc="70FC0AC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6C6477E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FA6942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6DEC710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CAE02F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3CCA30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AFCA4D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82A79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E8A01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30"/>
  </w:num>
  <w:num w:numId="5">
    <w:abstractNumId w:val="24"/>
  </w:num>
  <w:num w:numId="6">
    <w:abstractNumId w:val="1"/>
  </w:num>
  <w:num w:numId="7">
    <w:abstractNumId w:val="7"/>
  </w:num>
  <w:num w:numId="8">
    <w:abstractNumId w:val="17"/>
  </w:num>
  <w:num w:numId="9">
    <w:abstractNumId w:val="21"/>
  </w:num>
  <w:num w:numId="10">
    <w:abstractNumId w:val="20"/>
  </w:num>
  <w:num w:numId="11">
    <w:abstractNumId w:val="14"/>
  </w:num>
  <w:num w:numId="12">
    <w:abstractNumId w:val="27"/>
  </w:num>
  <w:num w:numId="13">
    <w:abstractNumId w:val="8"/>
  </w:num>
  <w:num w:numId="14">
    <w:abstractNumId w:val="23"/>
  </w:num>
  <w:num w:numId="15">
    <w:abstractNumId w:val="25"/>
  </w:num>
  <w:num w:numId="16">
    <w:abstractNumId w:val="9"/>
  </w:num>
  <w:num w:numId="17">
    <w:abstractNumId w:val="5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3"/>
  </w:num>
  <w:num w:numId="33">
    <w:abstractNumId w:val="19"/>
  </w:num>
  <w:num w:numId="34">
    <w:abstractNumId w:val="18"/>
  </w:num>
  <w:num w:numId="35">
    <w:abstractNumId w:val="26"/>
  </w:num>
  <w:num w:numId="36">
    <w:abstractNumId w:val="12"/>
  </w:num>
  <w:num w:numId="37">
    <w:abstractNumId w:val="0"/>
  </w:num>
  <w:num w:numId="38">
    <w:abstractNumId w:val="15"/>
  </w:num>
  <w:num w:numId="39">
    <w:abstractNumId w:val="16"/>
  </w:num>
  <w:num w:numId="40">
    <w:abstractNumId w:val="22"/>
  </w:num>
  <w:num w:numId="41">
    <w:abstractNumId w:val="28"/>
  </w:num>
  <w:num w:numId="42">
    <w:abstractNumId w:val="4"/>
  </w:num>
  <w:num w:numId="4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4496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6BD4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6B1B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5CD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6F3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1A2E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0B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4D45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63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25A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46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0BB1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9F4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0D98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50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024C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6A16"/>
    <w:rsid w:val="00FE174A"/>
    <w:rsid w:val="00FE197B"/>
    <w:rsid w:val="00FE41F1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78F0C7-A015-4AF8-A2C3-1108775C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6125A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A612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zhaozehan</cp:lastModifiedBy>
  <cp:revision>11</cp:revision>
  <cp:lastPrinted>2009-04-22T01:01:00Z</cp:lastPrinted>
  <dcterms:created xsi:type="dcterms:W3CDTF">2019-11-06T14:12:00Z</dcterms:created>
  <dcterms:modified xsi:type="dcterms:W3CDTF">2019-11-08T18:16:00Z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(3)HA4OeeJ8uRRPL8LbqAu4obrcHg9syQkoCC8nTOJ5DTQRm+5FoQBt57RfvWTOZ+uozazZkIoq_x000d_
2XVT0kM2Q+kjDjcTeVY0g3EfXX9ttv3pdu8sI5wX8O/xgBCGSnm+DAXA6Gr9P8y+YJJuVUcr_x000d_
LhAUsUkvKHjrYBi+bjhe7vUiIY7jWGxRAkEXMmYCG931kHCHYA8mJP8vtdEEbanVSiShk45T_x000d_
1wDk4X82u6WasQPYZt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76LjQ04Gi0uidUctKBi5hEE3WCxx+Lljzj2rW2F9vvFJ8ki5BwxAW4_x000d_
uWHfnhh0vLQhZOo1/CkwNMziWLlcFjNqAdaUAuEsxr2l2d8mgFvojF8K7Es55LJtU8DPUtzS_x000d_
vJ3pDVN351CrkYR0YIma7U7CeH3YMBTWuxs8KqbNkunGgHa+cpRXtT7UN/JB/msNr5workvw_x000d_
uFewBg6RHxbwhYmzV9JBdruPtND8D6PSZfMD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nOJyIYOSl5GPqQ2pDjCCkyps2tyEMi3EhMqL_x000d_
vS4ZBPBaGQ3+fujKcEEBhs7t5mFFnDOsc/mksm7CN2/Ak2FtJxw=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1573236968</vt:lpwstr>
  </property>
</Properties>
</file>